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5"/>
      </w:tblGrid>
      <w:tr>
        <w:tblPrEx>
          <w:shd w:val="clear" w:color="auto" w:fill="auto"/>
        </w:tblPrEx>
        <w:trPr>
          <w:trHeight w:val="295" w:hRule="atLeast"/>
        </w:trPr>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No: CET/Research/</w:t>
            </w:r>
            <w:r>
              <w:rPr>
                <w:rFonts w:ascii="Times New Roman" w:hAnsi="Times New Roman" w:hint="default"/>
                <w:sz w:val="24"/>
                <w:szCs w:val="24"/>
                <w:rtl w:val="0"/>
              </w:rPr>
              <w:t>…………</w:t>
            </w:r>
            <w:r>
              <w:rPr>
                <w:rFonts w:ascii="Times New Roman" w:hAnsi="Times New Roman"/>
                <w:sz w:val="24"/>
                <w:szCs w:val="24"/>
                <w:rtl w:val="0"/>
              </w:rPr>
              <w:t>/2023</w:t>
            </w:r>
          </w:p>
        </w:tc>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right"/>
            </w:pPr>
            <w:r>
              <w:rPr>
                <w:rFonts w:ascii="Times New Roman" w:hAnsi="Times New Roman"/>
                <w:sz w:val="24"/>
                <w:szCs w:val="24"/>
                <w:rtl w:val="0"/>
              </w:rPr>
              <w:t xml:space="preserve">Date: </w:t>
            </w:r>
            <w:r>
              <w:rPr>
                <w:rFonts w:ascii="Times New Roman" w:hAnsi="Times New Roman" w:hint="default"/>
                <w:sz w:val="24"/>
                <w:szCs w:val="24"/>
                <w:rtl w:val="0"/>
              </w:rPr>
              <w:t xml:space="preserve">……………… </w:t>
            </w:r>
          </w:p>
        </w:tc>
      </w:tr>
      <w:tr>
        <w:tblPrEx>
          <w:shd w:val="clear" w:color="auto" w:fill="auto"/>
        </w:tblPrEx>
        <w:trPr>
          <w:trHeight w:val="590" w:hRule="atLeast"/>
        </w:trPr>
        <w:tc>
          <w:tcPr>
            <w:tcW w:type="dxa" w:w="9630"/>
            <w:gridSpan w:val="2"/>
            <w:tcBorders>
              <w:top w:val="nil"/>
              <w:left w:val="nil"/>
              <w:bottom w:val="nil"/>
              <w:right w:val="nil"/>
            </w:tcBorders>
            <w:shd w:val="clear" w:color="auto" w:fill="fefffe"/>
            <w:tcMar>
              <w:top w:type="dxa" w:w="80"/>
              <w:left w:type="dxa" w:w="80"/>
              <w:bottom w:type="dxa" w:w="80"/>
              <w:right w:type="dxa" w:w="80"/>
            </w:tcMar>
            <w:vAlign w:val="center"/>
          </w:tcPr>
          <w:p>
            <w:pPr>
              <w:pStyle w:val="Table Style 2"/>
              <w:ind w:left="720"/>
              <w:jc w:val="both"/>
            </w:pPr>
            <w:r>
              <w:rPr>
                <w:rFonts w:ascii="Times New Roman" w:hAnsi="Times New Roman"/>
                <w:b w:val="1"/>
                <w:bCs w:val="1"/>
                <w:sz w:val="24"/>
                <w:szCs w:val="24"/>
                <w:u w:val="single"/>
                <w:rtl w:val="0"/>
                <w:lang w:val="en-US"/>
              </w:rPr>
              <w:t>Reference</w:t>
            </w:r>
            <w:r>
              <w:rPr>
                <w:rFonts w:ascii="Times New Roman" w:hAnsi="Times New Roman"/>
                <w:sz w:val="24"/>
                <w:szCs w:val="24"/>
                <w:rtl w:val="0"/>
                <w:lang w:val="en-US"/>
              </w:rPr>
              <w:t xml:space="preserve">: Research Regulations No. U.O.No. 1166/2023/KTU Thiruvananthapuram, Dated: 16.05.2023 </w:t>
            </w:r>
          </w:p>
        </w:tc>
      </w:tr>
    </w:tbl>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1550" w:hRule="atLeast"/>
        </w:trPr>
        <w:tc>
          <w:tcPr>
            <w:tcW w:type="dxa" w:w="9630"/>
            <w:tcBorders>
              <w:top w:val="single" w:color="000000" w:sz="24" w:space="0" w:shadow="0" w:frame="0"/>
              <w:left w:val="nil"/>
              <w:bottom w:val="single" w:color="000000" w:sz="24" w:space="0" w:shadow="0" w:frame="0"/>
              <w:right w:val="nil"/>
            </w:tcBorders>
            <w:shd w:val="clear" w:color="auto" w:fill="auto"/>
            <w:tcMar>
              <w:top w:type="dxa" w:w="80"/>
              <w:left w:type="dxa" w:w="80"/>
              <w:bottom w:type="dxa" w:w="80"/>
              <w:right w:type="dxa" w:w="80"/>
            </w:tcMar>
            <w:vAlign w:val="center"/>
          </w:tcPr>
          <w:p>
            <w:pPr>
              <w:pStyle w:val="Table Style 2"/>
              <w:jc w:val="both"/>
            </w:pPr>
            <w:r>
              <w:rPr>
                <w:rFonts w:ascii="Times New Roman" w:hAnsi="Times New Roman"/>
                <w:sz w:val="24"/>
                <w:szCs w:val="24"/>
                <w:rtl w:val="0"/>
                <w:lang w:val="en-US"/>
              </w:rPr>
              <w:t xml:space="preserve">Minutes of the </w:t>
            </w:r>
            <w:r>
              <w:rPr>
                <w:rFonts w:ascii="Times New Roman" w:hAnsi="Times New Roman"/>
                <w:b w:val="1"/>
                <w:bCs w:val="1"/>
                <w:sz w:val="24"/>
                <w:szCs w:val="24"/>
                <w:rtl w:val="0"/>
                <w:lang w:val="en-US"/>
              </w:rPr>
              <w:t>Pre-Comprehensive DC</w:t>
            </w:r>
            <w:r>
              <w:rPr>
                <w:rFonts w:ascii="Times New Roman" w:hAnsi="Times New Roman"/>
                <w:sz w:val="24"/>
                <w:szCs w:val="24"/>
                <w:rtl w:val="0"/>
                <w:lang w:val="en-US"/>
              </w:rPr>
              <w:t xml:space="preserve"> of the research scholar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working in the area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under the </w:t>
            </w:r>
            <w:r>
              <w:rPr>
                <w:rFonts w:ascii="Times New Roman" w:hAnsi="Times New Roman"/>
                <w:sz w:val="24"/>
                <w:szCs w:val="24"/>
                <w:rtl w:val="0"/>
                <w:lang w:val="en-US"/>
              </w:rPr>
              <w:t xml:space="preserve">guidance of the Supervisor/Co-supervisor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held on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at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Agenda</w:t>
      </w:r>
      <w:r>
        <w:rPr>
          <w:rFonts w:ascii="Times New Roman" w:hAnsi="Times New Roman"/>
          <w:sz w:val="24"/>
          <w:szCs w:val="24"/>
          <w:rtl w:val="0"/>
          <w:lang w:val="en-US"/>
        </w:rPr>
        <w:t xml:space="preserve">: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Verify that the scholar</w:t>
      </w:r>
      <w:r>
        <w:rPr>
          <w:rFonts w:ascii="Times New Roman" w:cs="Times New Roman" w:hAnsi="Times New Roman" w:eastAsia="Times New Roman"/>
          <w:sz w:val="24"/>
          <w:szCs w:val="24"/>
          <w:rtl w:val="0"/>
        </w:rPr>
        <w:tab/>
        <w:t>ha</w:t>
      </w:r>
      <w:r>
        <w:rPr>
          <w:rFonts w:ascii="Times New Roman" w:hAnsi="Times New Roman"/>
          <w:sz w:val="24"/>
          <w:szCs w:val="24"/>
          <w:rtl w:val="0"/>
          <w:lang w:val="en-US"/>
        </w:rPr>
        <w:t>s</w:t>
      </w:r>
      <w:r>
        <w:rPr>
          <w:rFonts w:ascii="Times New Roman" w:hAnsi="Times New Roman"/>
          <w:sz w:val="24"/>
          <w:szCs w:val="24"/>
          <w:rtl w:val="0"/>
          <w:lang w:val="en-US"/>
        </w:rPr>
        <w:t xml:space="preserve"> appeared for the End Semester Examinations of all the courses opted for the course work.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w:t>
      </w:r>
      <w:r>
        <w:rPr>
          <w:rFonts w:ascii="Times New Roman" w:hAnsi="Times New Roman"/>
          <w:sz w:val="24"/>
          <w:szCs w:val="24"/>
          <w:rtl w:val="0"/>
          <w:lang w:val="it-IT"/>
        </w:rPr>
        <w:t>pprove</w:t>
      </w:r>
      <w:r>
        <w:rPr>
          <w:rFonts w:ascii="Times New Roman" w:hAnsi="Times New Roman"/>
          <w:sz w:val="24"/>
          <w:szCs w:val="24"/>
          <w:rtl w:val="0"/>
          <w:lang w:val="en-US"/>
        </w:rPr>
        <w:t xml:space="preserve"> </w:t>
      </w:r>
      <w:r>
        <w:rPr>
          <w:rFonts w:ascii="Times New Roman" w:hAnsi="Times New Roman"/>
          <w:sz w:val="24"/>
          <w:szCs w:val="24"/>
          <w:rtl w:val="0"/>
          <w:lang w:val="en-US"/>
        </w:rPr>
        <w:t>the</w:t>
      </w:r>
      <w:r>
        <w:rPr>
          <w:rFonts w:ascii="Times New Roman" w:hAnsi="Times New Roman"/>
          <w:sz w:val="24"/>
          <w:szCs w:val="24"/>
          <w:rtl w:val="0"/>
          <w:lang w:val="en-US"/>
        </w:rPr>
        <w:t xml:space="preserve"> </w:t>
      </w:r>
      <w:r>
        <w:rPr>
          <w:rFonts w:ascii="Times New Roman" w:hAnsi="Times New Roman"/>
          <w:sz w:val="24"/>
          <w:szCs w:val="24"/>
          <w:rtl w:val="0"/>
        </w:rPr>
        <w:t>syllabus</w:t>
      </w:r>
      <w:r>
        <w:rPr>
          <w:rFonts w:ascii="Times New Roman" w:hAnsi="Times New Roman"/>
          <w:sz w:val="24"/>
          <w:szCs w:val="24"/>
          <w:rtl w:val="0"/>
          <w:lang w:val="en-US"/>
        </w:rPr>
        <w:t xml:space="preserve"> </w:t>
      </w:r>
      <w:r>
        <w:rPr>
          <w:rFonts w:ascii="Times New Roman" w:hAnsi="Times New Roman"/>
          <w:sz w:val="24"/>
          <w:szCs w:val="24"/>
          <w:rtl w:val="0"/>
          <w:lang w:val="en-US"/>
        </w:rPr>
        <w:t>for</w:t>
      </w:r>
      <w:r>
        <w:rPr>
          <w:rFonts w:ascii="Times New Roman" w:hAnsi="Times New Roman"/>
          <w:sz w:val="24"/>
          <w:szCs w:val="24"/>
          <w:rtl w:val="0"/>
          <w:lang w:val="en-US"/>
        </w:rPr>
        <w:t xml:space="preserve"> </w:t>
      </w:r>
      <w:r>
        <w:rPr>
          <w:rFonts w:ascii="Times New Roman" w:hAnsi="Times New Roman"/>
          <w:sz w:val="24"/>
          <w:szCs w:val="24"/>
          <w:rtl w:val="0"/>
          <w:lang w:val="en-US"/>
        </w:rPr>
        <w:t>Comprehensive</w:t>
      </w:r>
      <w:r>
        <w:rPr>
          <w:rFonts w:ascii="Times New Roman" w:hAnsi="Times New Roman"/>
          <w:sz w:val="24"/>
          <w:szCs w:val="24"/>
          <w:rtl w:val="0"/>
          <w:lang w:val="en-US"/>
        </w:rPr>
        <w:t xml:space="preserve"> </w:t>
      </w:r>
      <w:r>
        <w:rPr>
          <w:rFonts w:ascii="Times New Roman" w:hAnsi="Times New Roman"/>
          <w:sz w:val="24"/>
          <w:szCs w:val="24"/>
          <w:rtl w:val="0"/>
          <w:lang w:val="it-IT"/>
        </w:rPr>
        <w:t>Viva</w:t>
      </w:r>
      <w:r>
        <w:rPr>
          <w:rFonts w:ascii="Times New Roman" w:hAnsi="Times New Roman"/>
          <w:sz w:val="24"/>
          <w:szCs w:val="24"/>
          <w:rtl w:val="0"/>
          <w:lang w:val="en-US"/>
        </w:rPr>
        <w:t xml:space="preserve"> </w:t>
      </w:r>
      <w:r>
        <w:rPr>
          <w:rFonts w:ascii="Times New Roman" w:hAnsi="Times New Roman"/>
          <w:sz w:val="24"/>
          <w:szCs w:val="24"/>
          <w:rtl w:val="0"/>
          <w:lang w:val="en-US"/>
        </w:rPr>
        <w:t>Examination</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w:t>
      </w:r>
      <w:r>
        <w:rPr>
          <w:rFonts w:ascii="Times New Roman" w:hAnsi="Times New Roman"/>
          <w:sz w:val="24"/>
          <w:szCs w:val="24"/>
          <w:rtl w:val="0"/>
          <w:lang w:val="it-IT"/>
        </w:rPr>
        <w:t>pprove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two external examiners for the comprehensive viva examination. </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At least one of the examiners shall be from National institutes / University faculty.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w:t>
      </w:r>
      <w:r>
        <w:rPr>
          <w:rFonts w:ascii="Times New Roman" w:hAnsi="Times New Roman"/>
          <w:sz w:val="24"/>
          <w:szCs w:val="24"/>
          <w:rtl w:val="0"/>
          <w:lang w:val="en-US"/>
        </w:rPr>
        <w:t>pprove the Question paper setter and evaluator for the written part of the comprehensive viva examination</w:t>
      </w:r>
      <w:r>
        <w:rPr>
          <w:rFonts w:ascii="Times New Roman" w:hAnsi="Times New Roman"/>
          <w:sz w:val="24"/>
          <w:szCs w:val="24"/>
          <w:rtl w:val="0"/>
          <w:lang w:val="en-US"/>
        </w:rPr>
        <w:t>.</w:t>
      </w:r>
      <w:r>
        <w:rPr>
          <w:rFonts w:ascii="Times New Roman" w:hAnsi="Times New Roman"/>
          <w:sz w:val="24"/>
          <w:szCs w:val="24"/>
          <w:rtl w:val="0"/>
        </w:rPr>
        <w:t xml:space="preserve">  </w:t>
      </w: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Members present</w:t>
      </w:r>
      <w:r>
        <w:rPr>
          <w:rFonts w:ascii="Times New Roman" w:hAnsi="Times New Roman"/>
          <w:sz w:val="24"/>
          <w:szCs w:val="24"/>
          <w:rtl w:val="0"/>
          <w:lang w:val="en-US"/>
        </w:rPr>
        <w:t xml:space="preserve">: </w:t>
      </w:r>
    </w:p>
    <w:p>
      <w:pPr>
        <w:pStyle w:val="Body"/>
        <w:numPr>
          <w:ilvl w:val="0"/>
          <w:numId w:val="3"/>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started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on </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The convener introduced the agenda (which was already communicated to all the DC members in the DC announcement notice) and invited the Chairman to chair the meeting. The Chairman welcomed all the members to the meeting. The DC verified that the </w:t>
      </w:r>
      <w:r>
        <w:rPr>
          <w:rFonts w:ascii="Times New Roman" w:hAnsi="Times New Roman"/>
          <w:sz w:val="24"/>
          <w:szCs w:val="24"/>
          <w:rtl w:val="0"/>
          <w:lang w:val="nl-NL"/>
        </w:rPr>
        <w:t>scholar</w:t>
      </w:r>
      <w:r>
        <w:rPr>
          <w:rFonts w:ascii="Times New Roman" w:hAnsi="Times New Roman"/>
          <w:sz w:val="24"/>
          <w:szCs w:val="24"/>
          <w:rtl w:val="0"/>
          <w:lang w:val="en-US"/>
        </w:rPr>
        <w:t xml:space="preserve"> </w:t>
      </w:r>
      <w:r>
        <w:rPr>
          <w:rFonts w:ascii="Times New Roman" w:hAnsi="Times New Roman"/>
          <w:sz w:val="24"/>
          <w:szCs w:val="24"/>
          <w:rtl w:val="0"/>
          <w:lang w:val="en-US"/>
        </w:rPr>
        <w:t>has appeared for the End Semester Examinations of all the courses opted for the course work</w:t>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After discussions, the DC decided the following:</w:t>
      </w:r>
    </w:p>
    <w:p>
      <w:pPr>
        <w:pStyle w:val="Body"/>
        <w:numPr>
          <w:ilvl w:val="0"/>
          <w:numId w:val="4"/>
        </w:numPr>
        <w:jc w:val="both"/>
        <w:rPr>
          <w:rFonts w:ascii="Times New Roman" w:hAnsi="Times New Roman"/>
          <w:sz w:val="24"/>
          <w:szCs w:val="24"/>
          <w:lang w:val="en-US"/>
        </w:rPr>
      </w:pPr>
      <w:r>
        <w:rPr>
          <w:rFonts w:ascii="Times New Roman" w:hAnsi="Times New Roman"/>
          <w:sz w:val="24"/>
          <w:szCs w:val="24"/>
          <w:rtl w:val="0"/>
          <w:lang w:val="en-US"/>
        </w:rPr>
        <w:t>A</w:t>
      </w:r>
      <w:r>
        <w:rPr>
          <w:rFonts w:ascii="Times New Roman" w:hAnsi="Times New Roman"/>
          <w:sz w:val="24"/>
          <w:szCs w:val="24"/>
          <w:rtl w:val="0"/>
          <w:lang w:val="it-IT"/>
        </w:rPr>
        <w:t>pprove</w:t>
      </w:r>
      <w:r>
        <w:rPr>
          <w:rFonts w:ascii="Times New Roman" w:hAnsi="Times New Roman"/>
          <w:sz w:val="24"/>
          <w:szCs w:val="24"/>
          <w:rtl w:val="0"/>
          <w:lang w:val="en-US"/>
        </w:rPr>
        <w:t xml:space="preserve">d </w:t>
      </w:r>
      <w:r>
        <w:rPr>
          <w:rFonts w:ascii="Times New Roman" w:hAnsi="Times New Roman"/>
          <w:sz w:val="24"/>
          <w:szCs w:val="24"/>
          <w:rtl w:val="0"/>
          <w:lang w:val="en-US"/>
        </w:rPr>
        <w:t>the syllabus for Comprehensive Viva Examination</w:t>
      </w:r>
      <w:r>
        <w:rPr>
          <w:rFonts w:ascii="Times New Roman" w:hAnsi="Times New Roman"/>
          <w:sz w:val="24"/>
          <w:szCs w:val="24"/>
          <w:rtl w:val="0"/>
          <w:lang w:val="en-US"/>
        </w:rPr>
        <w:t xml:space="preserve"> as shown in table below.</w:t>
      </w: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79"/>
        <w:gridCol w:w="4512"/>
        <w:gridCol w:w="4426"/>
      </w:tblGrid>
      <w:tr>
        <w:tblPrEx>
          <w:shd w:val="clear" w:color="auto" w:fill="bdc0bf"/>
        </w:tblPrEx>
        <w:trPr>
          <w:trHeight w:val="310" w:hRule="atLeast"/>
          <w:tblHeader/>
        </w:trPr>
        <w:tc>
          <w:tcPr>
            <w:tcW w:type="dxa" w:w="679"/>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Course/Area</w:t>
            </w:r>
          </w:p>
        </w:tc>
        <w:tc>
          <w:tcPr>
            <w:tcW w:type="dxa" w:w="44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Content</w:t>
            </w:r>
          </w:p>
        </w:tc>
      </w:tr>
      <w:tr>
        <w:tblPrEx>
          <w:shd w:val="clear" w:color="auto" w:fill="auto"/>
        </w:tblPrEx>
        <w:trPr>
          <w:trHeight w:val="1160" w:hRule="atLeast"/>
        </w:trPr>
        <w:tc>
          <w:tcPr>
            <w:tcW w:type="dxa" w:w="679"/>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4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1160" w:hRule="atLeast"/>
        </w:trPr>
        <w:tc>
          <w:tcPr>
            <w:tcW w:type="dxa" w:w="679"/>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4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47" w:hRule="atLeast"/>
        </w:trPr>
        <w:tc>
          <w:tcPr>
            <w:tcW w:type="dxa" w:w="679"/>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4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47" w:hRule="atLeast"/>
        </w:trPr>
        <w:tc>
          <w:tcPr>
            <w:tcW w:type="dxa" w:w="679"/>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4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47" w:hRule="atLeast"/>
        </w:trPr>
        <w:tc>
          <w:tcPr>
            <w:tcW w:type="dxa" w:w="679"/>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5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44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Approved the experts shown in the table below as </w:t>
      </w:r>
      <w:r>
        <w:rPr>
          <w:rFonts w:ascii="Times New Roman" w:hAnsi="Times New Roman"/>
          <w:sz w:val="24"/>
          <w:szCs w:val="24"/>
          <w:rtl w:val="0"/>
          <w:lang w:val="en-US"/>
        </w:rPr>
        <w:t>external examiners for the comprehensive viva examination</w:t>
      </w:r>
      <w:r>
        <w:rPr>
          <w:rFonts w:ascii="Times New Roman" w:hAnsi="Times New Roman"/>
          <w:sz w:val="24"/>
          <w:szCs w:val="24"/>
          <w:rtl w:val="0"/>
          <w:lang w:val="en-US"/>
        </w:rPr>
        <w:t>:</w:t>
      </w: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84"/>
        <w:gridCol w:w="553"/>
        <w:gridCol w:w="1994"/>
        <w:gridCol w:w="1721"/>
        <w:gridCol w:w="1721"/>
        <w:gridCol w:w="2944"/>
      </w:tblGrid>
      <w:tr>
        <w:tblPrEx>
          <w:shd w:val="clear" w:color="auto" w:fill="auto"/>
        </w:tblPrEx>
        <w:trPr>
          <w:trHeight w:val="610" w:hRule="atLeast"/>
        </w:trPr>
        <w:tc>
          <w:tcPr>
            <w:tcW w:type="dxa" w:w="684"/>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Sl. No.</w:t>
            </w:r>
          </w:p>
        </w:tc>
        <w:tc>
          <w:tcPr>
            <w:tcW w:type="dxa" w:w="19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Name</w:t>
            </w:r>
          </w:p>
        </w:tc>
        <w:tc>
          <w:tcPr>
            <w:tcW w:type="dxa" w:w="1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Designation</w:t>
            </w:r>
          </w:p>
        </w:tc>
        <w:tc>
          <w:tcPr>
            <w:tcW w:type="dxa" w:w="1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Email ID</w:t>
            </w:r>
          </w:p>
        </w:tc>
        <w:tc>
          <w:tcPr>
            <w:tcW w:type="dxa" w:w="29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 xml:space="preserve">Affiliation </w:t>
            </w:r>
          </w:p>
        </w:tc>
      </w:tr>
      <w:tr>
        <w:tblPrEx>
          <w:shd w:val="clear" w:color="auto" w:fill="auto"/>
        </w:tblPrEx>
        <w:trPr>
          <w:trHeight w:val="593" w:hRule="atLeast"/>
        </w:trPr>
        <w:tc>
          <w:tcPr>
            <w:tcW w:type="dxa" w:w="684"/>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1</w:t>
            </w:r>
          </w:p>
        </w:tc>
        <w:tc>
          <w:tcPr>
            <w:tcW w:type="dxa" w:w="19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9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593" w:hRule="atLeast"/>
        </w:trPr>
        <w:tc>
          <w:tcPr>
            <w:tcW w:type="dxa" w:w="684"/>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5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2</w:t>
            </w:r>
          </w:p>
        </w:tc>
        <w:tc>
          <w:tcPr>
            <w:tcW w:type="dxa" w:w="19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7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9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10" w:hRule="atLeast"/>
        </w:trPr>
        <w:tc>
          <w:tcPr>
            <w:tcW w:type="dxa" w:w="684"/>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8933"/>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Biodata of the examiners in the required template are attached</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Approved the expert shown in below as the Question paper setter and evaluator for the written part of the comprehensive viva examination</w:t>
      </w:r>
      <w:r>
        <w:rPr>
          <w:rFonts w:ascii="Times New Roman" w:hAnsi="Times New Roman"/>
          <w:sz w:val="24"/>
          <w:szCs w:val="24"/>
          <w:rtl w:val="0"/>
          <w:lang w:val="en-US"/>
        </w:rPr>
        <w:t>:</w:t>
      </w: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26"/>
        <w:gridCol w:w="2525"/>
        <w:gridCol w:w="1711"/>
        <w:gridCol w:w="1759"/>
        <w:gridCol w:w="2896"/>
      </w:tblGrid>
      <w:tr>
        <w:tblPrEx>
          <w:shd w:val="clear" w:color="auto" w:fill="auto"/>
        </w:tblPrEx>
        <w:trPr>
          <w:trHeight w:val="610" w:hRule="atLeast"/>
        </w:trPr>
        <w:tc>
          <w:tcPr>
            <w:tcW w:type="dxa" w:w="726"/>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2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Name</w:t>
            </w:r>
          </w:p>
        </w:tc>
        <w:tc>
          <w:tcPr>
            <w:tcW w:type="dxa" w:w="17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Designation</w:t>
            </w:r>
          </w:p>
        </w:tc>
        <w:tc>
          <w:tcPr>
            <w:tcW w:type="dxa" w:w="17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Email ID</w:t>
            </w:r>
          </w:p>
        </w:tc>
        <w:tc>
          <w:tcPr>
            <w:tcW w:type="dxa" w:w="2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b w:val="1"/>
                <w:bCs w:val="1"/>
                <w:sz w:val="24"/>
                <w:szCs w:val="24"/>
                <w:rtl w:val="0"/>
              </w:rPr>
              <w:t xml:space="preserve">Affiliation </w:t>
            </w:r>
          </w:p>
        </w:tc>
      </w:tr>
      <w:tr>
        <w:tblPrEx>
          <w:shd w:val="clear" w:color="auto" w:fill="auto"/>
        </w:tblPrEx>
        <w:trPr>
          <w:trHeight w:val="593" w:hRule="atLeast"/>
        </w:trPr>
        <w:tc>
          <w:tcPr>
            <w:tcW w:type="dxa" w:w="726"/>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25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7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7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8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10" w:hRule="atLeast"/>
        </w:trPr>
        <w:tc>
          <w:tcPr>
            <w:tcW w:type="dxa" w:w="726"/>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8891"/>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Biodata of the Question paper setter in the required template is attached</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ended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pPr>
      <w:r>
        <w:rPr>
          <w:rFonts w:ascii="Times New Roman" w:hAnsi="Times New Roman"/>
          <w:sz w:val="24"/>
          <w:szCs w:val="24"/>
          <w:rtl w:val="0"/>
          <w:lang w:val="en-US"/>
        </w:rPr>
        <w:t xml:space="preserve">Signature of the Convener  </w:t>
        <w:tab/>
        <w:tab/>
        <w:tab/>
        <w:tab/>
        <w:tab/>
        <w:tab/>
        <w:t xml:space="preserve">  </w:t>
      </w:r>
      <w:r>
        <w:rPr>
          <w:rFonts w:ascii="Times New Roman" w:hAnsi="Times New Roman"/>
          <w:sz w:val="24"/>
          <w:szCs w:val="24"/>
          <w:rtl w:val="0"/>
          <w:lang w:val="en-US"/>
        </w:rPr>
        <w:t xml:space="preserve">Signature of the </w:t>
      </w:r>
      <w:r>
        <w:rPr>
          <w:rFonts w:ascii="Times New Roman" w:hAnsi="Times New Roman"/>
          <w:sz w:val="24"/>
          <w:szCs w:val="24"/>
          <w:rtl w:val="0"/>
          <w:lang w:val="en-US"/>
        </w:rPr>
        <w:t>Chairman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hAnsi="Times New Roman"/>
        <w:b w:val="1"/>
        <w:bCs w:val="1"/>
      </w:rPr>
      <w:tab/>
    </w:r>
    <w:r>
      <w:rPr>
        <w:rFonts w:ascii="Times New Roman" w:hAnsi="Times New Roman"/>
        <w:b w:val="1"/>
        <w:bCs w:val="1"/>
        <w:rtl w:val="0"/>
        <w:lang w:val="en-US"/>
      </w:rPr>
      <w:t>College of Engineering Trivandrum</w:t>
    </w:r>
  </w:p>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cs="Times New Roman" w:hAnsi="Times New Roman" w:eastAsia="Times New Roman"/>
        <w:b w:val="1"/>
        <w:bCs w:val="1"/>
      </w:rPr>
      <w:tab/>
    </w:r>
    <w:r>
      <w:rPr>
        <w:rFonts w:ascii="Times New Roman" w:hAnsi="Times New Roman"/>
        <w:b w:val="1"/>
        <w:bCs w:val="1"/>
        <w:rtl w:val="0"/>
        <w:lang w:val="en-US"/>
      </w:rPr>
      <w:t>Doctoral Committee 2 (</w:t>
    </w:r>
    <w:r>
      <w:rPr>
        <w:rFonts w:ascii="Times New Roman" w:hAnsi="Times New Roman"/>
        <w:b w:val="1"/>
        <w:bCs w:val="1"/>
        <w:rtl w:val="0"/>
      </w:rPr>
      <w:t>DC</w:t>
    </w:r>
    <w:r>
      <w:rPr>
        <w:rFonts w:ascii="Times New Roman" w:hAnsi="Times New Roman"/>
        <w:b w:val="1"/>
        <w:bCs w:val="1"/>
        <w:rtl w:val="0"/>
        <w:lang w:val="en-US"/>
      </w:rPr>
      <w:t xml:space="preserve">2 - </w:t>
    </w:r>
    <w:r>
      <w:rPr>
        <w:rFonts w:ascii="Times New Roman" w:hAnsi="Times New Roman"/>
        <w:b w:val="1"/>
        <w:bCs w:val="1"/>
        <w:rtl w:val="0"/>
        <w:lang w:val="en-US"/>
      </w:rPr>
      <w:t>Pre-Comprehensive DC</w:t>
    </w:r>
    <w:r>
      <w:rPr>
        <w:rFonts w:ascii="Times New Roman" w:hAnsi="Times New Roman"/>
        <w:b w:val="1"/>
        <w:bCs w:val="1"/>
        <w:rtl w:val="0"/>
        <w:lang w:val="en-US"/>
      </w:rPr>
      <w:t>)</w:t>
    </w:r>
  </w:p>
  <w:p>
    <w:pPr>
      <w:pStyle w:val="Header &amp; Footer"/>
      <w:tabs>
        <w:tab w:val="center" w:pos="4819"/>
        <w:tab w:val="right" w:pos="9638"/>
        <w:tab w:val="clear" w:pos="9020"/>
      </w:tabs>
      <w:jc w:val="left"/>
    </w:pPr>
    <w:r>
      <w:rPr>
        <w:rFonts w:ascii="Times New Roman" w:cs="Times New Roman" w:hAnsi="Times New Roman" w:eastAsia="Times New Roman"/>
        <w:b w:val="1"/>
        <w:bCs w:val="1"/>
        <w:u w:val="single"/>
      </w:rPr>
      <w:tab/>
    </w:r>
    <w:r>
      <w:rPr>
        <w:rStyle w:val="Underline"/>
        <w:rFonts w:ascii="Times New Roman" w:hAnsi="Times New Roman"/>
        <w:b w:val="1"/>
        <w:bCs w:val="1"/>
        <w:u w:val="single"/>
        <w:rtl w:val="0"/>
        <w:lang w:val="en-US"/>
      </w:rPr>
      <w:t>Minutes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Underline">
    <w:name w:val="Underline"/>
    <w:rPr>
      <w:u w:val="singl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